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39632" w14:textId="38E60939" w:rsidR="00CB7FCA" w:rsidRDefault="00CB7FCA" w:rsidP="4134C58F">
      <w:pPr>
        <w:spacing w:after="120" w:line="240" w:lineRule="auto"/>
        <w:rPr>
          <w:rFonts w:ascii="Trebuchet MS" w:eastAsia="Times New Roman" w:hAnsi="Trebuchet MS" w:cs="Times New Roman"/>
          <w:b/>
          <w:bCs/>
          <w:kern w:val="0"/>
          <w:u w:val="single"/>
          <w:lang w:eastAsia="en-GB"/>
          <w14:ligatures w14:val="none"/>
        </w:rPr>
      </w:pPr>
    </w:p>
    <w:p w14:paraId="61545DF0" w14:textId="0B604DC1" w:rsidR="00CB7FCA" w:rsidRPr="00EC0E7F" w:rsidRDefault="00CB7FCA" w:rsidP="00CB7FCA">
      <w:pPr>
        <w:spacing w:after="120" w:line="240" w:lineRule="auto"/>
        <w:rPr>
          <w:rFonts w:ascii="Trebuchet MS" w:eastAsia="Times New Roman" w:hAnsi="Trebuchet MS" w:cs="Times New Roman"/>
          <w:b/>
          <w:bCs/>
          <w:kern w:val="0"/>
          <w:u w:val="single"/>
          <w:lang w:eastAsia="en-GB"/>
          <w14:ligatures w14:val="none"/>
        </w:rPr>
      </w:pPr>
      <w:r w:rsidRPr="00E74319">
        <w:rPr>
          <w:rFonts w:ascii="Trebuchet MS" w:eastAsia="Times New Roman" w:hAnsi="Trebuchet MS" w:cs="Times New Roman"/>
          <w:b/>
          <w:bCs/>
          <w:kern w:val="0"/>
          <w:u w:val="single"/>
          <w:lang w:eastAsia="en-GB"/>
          <w14:ligatures w14:val="none"/>
        </w:rPr>
        <w:t>Scientific Advisory Committee (SAC) Clarifica</w:t>
      </w:r>
      <w:r w:rsidRPr="00EC0E7F">
        <w:rPr>
          <w:rFonts w:ascii="Trebuchet MS" w:eastAsia="Times New Roman" w:hAnsi="Trebuchet MS" w:cs="Times New Roman"/>
          <w:b/>
          <w:bCs/>
          <w:kern w:val="0"/>
          <w:u w:val="single"/>
          <w:lang w:eastAsia="en-GB"/>
          <w14:ligatures w14:val="none"/>
        </w:rPr>
        <w:t>tion and Reapplication</w:t>
      </w:r>
    </w:p>
    <w:p w14:paraId="7CA4AFE7" w14:textId="77777777" w:rsidR="00CB7FCA" w:rsidRPr="00EC0E7F" w:rsidRDefault="1C5100DE" w:rsidP="00CB7FCA">
      <w:pPr>
        <w:spacing w:after="120" w:line="240" w:lineRule="auto"/>
        <w:rPr>
          <w:rFonts w:ascii="Trebuchet MS" w:eastAsia="Times New Roman" w:hAnsi="Trebuchet MS" w:cs="Times New Roman"/>
          <w:b/>
          <w:bCs/>
          <w:kern w:val="0"/>
          <w:u w:val="single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/>
          <w:bCs/>
          <w:kern w:val="0"/>
          <w:u w:val="single"/>
          <w:lang w:eastAsia="en-GB"/>
          <w14:ligatures w14:val="none"/>
        </w:rPr>
        <w:t>Guidelines</w:t>
      </w:r>
    </w:p>
    <w:p w14:paraId="54FD2A73" w14:textId="77777777" w:rsidR="00CB7FCA" w:rsidRPr="00EC0E7F" w:rsidRDefault="00CB7FCA" w:rsidP="00CB7FCA">
      <w:pPr>
        <w:spacing w:after="120" w:line="240" w:lineRule="auto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>Summary:</w:t>
      </w:r>
    </w:p>
    <w:p w14:paraId="0F526F99" w14:textId="77777777" w:rsidR="00CB7FCA" w:rsidRPr="00EC0E7F" w:rsidRDefault="00CB7FCA" w:rsidP="00CB7FCA">
      <w:pPr>
        <w:pStyle w:val="ListParagraph"/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BRACE provides minimal feedback to unsuccessful applicants at the end of each funding round. Feedback is not provided after Triage. </w:t>
      </w:r>
    </w:p>
    <w:p w14:paraId="688FF0AF" w14:textId="77777777" w:rsidR="00CB7FCA" w:rsidRPr="00EC0E7F" w:rsidRDefault="00CB7FCA" w:rsidP="00CB7FCA">
      <w:pPr>
        <w:pStyle w:val="ListParagraph"/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</w:p>
    <w:p w14:paraId="75115AF0" w14:textId="77777777" w:rsidR="00CB7FCA" w:rsidRPr="00EC0E7F" w:rsidRDefault="00CB7FCA" w:rsidP="00CB7FCA">
      <w:pPr>
        <w:pStyle w:val="ListParagraph"/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SAC may occasionally seek clarification of points raised in the application or exceptionally suggest a reapplication. A resubmission is not an option.</w:t>
      </w:r>
    </w:p>
    <w:p w14:paraId="35DAA293" w14:textId="77777777" w:rsidR="00CB7FCA" w:rsidRPr="00EC0E7F" w:rsidRDefault="00CB7FCA" w:rsidP="00CB7FCA">
      <w:pPr>
        <w:pStyle w:val="ListParagraph"/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</w:p>
    <w:p w14:paraId="1F9B9EC5" w14:textId="05259216" w:rsidR="00CB7FCA" w:rsidRDefault="00CB7FCA" w:rsidP="00CB7FCA">
      <w:pPr>
        <w:pStyle w:val="ListParagraph"/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At the end of each SAC meeting, SAC members will be asked whether the BRACE Board should accept a reapplication request from any unsuccessful applicant(s) whose proposal has been rejected at that</w:t>
      </w:r>
      <w:r w:rsidRPr="00E7431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funding round and minute this in accordance with the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SAC Terms of Reference.</w:t>
      </w:r>
    </w:p>
    <w:p w14:paraId="3026BC57" w14:textId="77777777" w:rsidR="00CB7FCA" w:rsidRDefault="00CB7FCA" w:rsidP="00CB7FCA">
      <w:pPr>
        <w:pStyle w:val="ListParagraph"/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</w:p>
    <w:p w14:paraId="5914281A" w14:textId="77777777" w:rsidR="00CB7FCA" w:rsidRPr="00E74319" w:rsidRDefault="00CB7FCA" w:rsidP="00CB7FCA">
      <w:pPr>
        <w:pStyle w:val="ListParagraph"/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E7431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At the end of a meeting SAC can recommend the following for each project:</w:t>
      </w:r>
    </w:p>
    <w:p w14:paraId="755346C2" w14:textId="77777777" w:rsidR="00CB7FCA" w:rsidRDefault="00CB7FCA" w:rsidP="00CB7FCA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Fund</w:t>
      </w:r>
    </w:p>
    <w:p w14:paraId="16CE6E19" w14:textId="77777777" w:rsidR="00CB7FCA" w:rsidRDefault="00CB7FCA" w:rsidP="00CB7FCA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Fund (with minimal clarification)</w:t>
      </w:r>
    </w:p>
    <w:p w14:paraId="08628509" w14:textId="77777777" w:rsidR="00CB7FCA" w:rsidRDefault="00CB7FCA" w:rsidP="00CB7FCA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Fund (with clarification/addition)</w:t>
      </w:r>
    </w:p>
    <w:p w14:paraId="4696567A" w14:textId="77777777" w:rsidR="00CB7FCA" w:rsidRDefault="00CB7FCA" w:rsidP="00CB7FCA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Fund (when funds available before next Board see details below “BRACE Board decision”)</w:t>
      </w:r>
    </w:p>
    <w:p w14:paraId="1080669B" w14:textId="77777777" w:rsidR="00CB7FCA" w:rsidRDefault="00CB7FCA" w:rsidP="00CB7FCA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Reapplication </w:t>
      </w:r>
    </w:p>
    <w:p w14:paraId="28ED0B72" w14:textId="77777777" w:rsidR="00CB7FCA" w:rsidRDefault="00CB7FCA" w:rsidP="00CB7FCA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Reject</w:t>
      </w:r>
    </w:p>
    <w:p w14:paraId="28DCE4AA" w14:textId="77777777" w:rsidR="00CB7FCA" w:rsidRPr="00F3593F" w:rsidRDefault="00CB7FCA" w:rsidP="00CB7FCA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</w:p>
    <w:p w14:paraId="3D3D15D7" w14:textId="77777777" w:rsidR="00CB7FCA" w:rsidRDefault="00CB7FCA" w:rsidP="00CB7FCA">
      <w:pPr>
        <w:pStyle w:val="ListParagraph"/>
        <w:numPr>
          <w:ilvl w:val="0"/>
          <w:numId w:val="10"/>
        </w:numPr>
        <w:spacing w:after="120" w:line="240" w:lineRule="auto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  <w:r w:rsidRPr="00CA749C"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 xml:space="preserve">BRACE Board: </w:t>
      </w:r>
    </w:p>
    <w:p w14:paraId="6B7BA8E7" w14:textId="77777777" w:rsidR="00CB7FCA" w:rsidRPr="00CA749C" w:rsidRDefault="00CB7FCA" w:rsidP="00CB7FCA">
      <w:pPr>
        <w:pStyle w:val="ListParagraph"/>
        <w:spacing w:after="120" w:line="240" w:lineRule="auto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</w:p>
    <w:p w14:paraId="020B90EB" w14:textId="77777777" w:rsidR="00CB7FCA" w:rsidRPr="00EC0E7F" w:rsidRDefault="00CB7FCA" w:rsidP="00CB7FCA">
      <w:pPr>
        <w:spacing w:after="120" w:line="240" w:lineRule="auto"/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1.1 The ultimate decision on funding is made at the BRACE Board. </w:t>
      </w:r>
    </w:p>
    <w:p w14:paraId="10C34989" w14:textId="77777777" w:rsidR="00CB7FCA" w:rsidRPr="00BE0BF7" w:rsidRDefault="00CB7FCA" w:rsidP="00CB7FCA">
      <w:pPr>
        <w:spacing w:after="120" w:line="240" w:lineRule="auto"/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>1.2 At</w:t>
      </w:r>
      <w:r w:rsidRPr="00BE0BF7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 the March Board funding for the SWDBB is regarded as the top priority for funding. </w:t>
      </w:r>
    </w:p>
    <w:p w14:paraId="2EE8CF29" w14:textId="77777777" w:rsidR="00CB7FCA" w:rsidRDefault="00CB7FCA" w:rsidP="00CB7FCA">
      <w:pPr>
        <w:spacing w:after="120" w:line="240" w:lineRule="auto"/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</w:pPr>
      <w:r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1.3 </w:t>
      </w:r>
      <w:r w:rsidRPr="00BE0BF7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If a project recommended for funding by SAC cannot be funded for financial reasons the Board </w:t>
      </w:r>
      <w:r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>are able to</w:t>
      </w:r>
      <w:r w:rsidRPr="00BE0BF7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 recommend funding before the next Board should funding become available and </w:t>
      </w:r>
      <w:r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providing, </w:t>
      </w:r>
      <w:r w:rsidRPr="00BE0BF7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>there is no risk that at the next funding round there will be insufficient funds to support one PhD as a minimum</w:t>
      </w:r>
      <w:r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 (~£150k)</w:t>
      </w:r>
      <w:r w:rsidRPr="00BE0BF7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. </w:t>
      </w:r>
    </w:p>
    <w:p w14:paraId="34601FD4" w14:textId="77777777" w:rsidR="00CB7FCA" w:rsidRDefault="00CB7FCA" w:rsidP="00CB7FCA">
      <w:pPr>
        <w:spacing w:after="120" w:line="240" w:lineRule="auto"/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</w:pPr>
      <w:r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1.4 </w:t>
      </w:r>
      <w:r w:rsidRPr="00BE0BF7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>If this cannot be guaranteed that project can pass to the next SAC for reconsideration where it will be re-presented to SAC</w:t>
      </w:r>
      <w:r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>,</w:t>
      </w:r>
      <w:r w:rsidRPr="00BE0BF7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 discussed and rescored with other projects. The applicants will be informed of this decision and may wish to withdraw their application. </w:t>
      </w:r>
    </w:p>
    <w:p w14:paraId="66B1C9E0" w14:textId="77777777" w:rsidR="00CB7FCA" w:rsidRPr="00EC0E7F" w:rsidRDefault="00CB7FCA" w:rsidP="00CB7FCA">
      <w:pPr>
        <w:spacing w:after="120" w:line="240" w:lineRule="auto"/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</w:pPr>
      <w:r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>1.5 The applicant/s</w:t>
      </w:r>
      <w:r w:rsidRPr="00BE0BF7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 also have the option of </w:t>
      </w:r>
      <w:r w:rsidRPr="00EC0E7F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>requesting a reapplication which will be considered in line with the criteria outlined below. Feedback will be provided to the applicants but once a reapplication has been requested the decision cannot be reversed. The reapplication in this situation will by-pass Triage.</w:t>
      </w:r>
    </w:p>
    <w:p w14:paraId="4D9A899D" w14:textId="77777777" w:rsidR="00CB7FCA" w:rsidRPr="00BE0BF7" w:rsidRDefault="00CB7FCA" w:rsidP="00CB7FCA">
      <w:pPr>
        <w:spacing w:after="120" w:line="240" w:lineRule="auto"/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>1.6 A formal decision to reject a weaker application will be taken at each SAC meeting.</w:t>
      </w:r>
    </w:p>
    <w:p w14:paraId="0C3A99EF" w14:textId="77777777" w:rsidR="00CB7FCA" w:rsidRDefault="00CB7FCA" w:rsidP="00CB7FCA">
      <w:pPr>
        <w:spacing w:before="120" w:after="120" w:line="240" w:lineRule="auto"/>
        <w:ind w:left="360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</w:p>
    <w:p w14:paraId="357DB72B" w14:textId="77777777" w:rsidR="00CB7FCA" w:rsidRDefault="00CB7FCA" w:rsidP="00CB7FCA">
      <w:pPr>
        <w:spacing w:before="120" w:after="120" w:line="240" w:lineRule="auto"/>
        <w:ind w:left="360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</w:p>
    <w:p w14:paraId="26129A0D" w14:textId="77777777" w:rsidR="00CB7FCA" w:rsidRDefault="00CB7FCA" w:rsidP="00CB7FCA">
      <w:pPr>
        <w:spacing w:before="120" w:after="120" w:line="240" w:lineRule="auto"/>
        <w:ind w:left="360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</w:p>
    <w:p w14:paraId="257F69DC" w14:textId="77777777" w:rsidR="00CB7FCA" w:rsidRDefault="00CB7FCA" w:rsidP="00CB7FCA">
      <w:pPr>
        <w:spacing w:before="120" w:after="120" w:line="240" w:lineRule="auto"/>
        <w:ind w:left="360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</w:p>
    <w:p w14:paraId="66F2312A" w14:textId="010F39F9" w:rsidR="4134C58F" w:rsidRDefault="4134C58F" w:rsidP="4134C58F">
      <w:pPr>
        <w:spacing w:before="120" w:after="120" w:line="240" w:lineRule="auto"/>
        <w:ind w:left="360"/>
        <w:rPr>
          <w:rFonts w:ascii="Trebuchet MS" w:eastAsia="Times New Roman" w:hAnsi="Trebuchet MS" w:cs="Times New Roman"/>
          <w:b/>
          <w:bCs/>
          <w:color w:val="F9072F"/>
          <w:sz w:val="22"/>
          <w:szCs w:val="22"/>
          <w:u w:val="single"/>
          <w:lang w:eastAsia="en-GB"/>
        </w:rPr>
      </w:pPr>
    </w:p>
    <w:p w14:paraId="3C9E33D0" w14:textId="32ACAD41" w:rsidR="00CB7FCA" w:rsidRDefault="00CB7FCA" w:rsidP="00CB7FCA">
      <w:pPr>
        <w:spacing w:before="120" w:after="120" w:line="240" w:lineRule="auto"/>
        <w:ind w:left="360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  <w:r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lastRenderedPageBreak/>
        <w:t xml:space="preserve">2 </w:t>
      </w:r>
      <w:r w:rsidRPr="00D97D0F"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>Clarifications:</w:t>
      </w:r>
    </w:p>
    <w:p w14:paraId="1C367BFF" w14:textId="77777777" w:rsidR="00CB7FCA" w:rsidRPr="00D97D0F" w:rsidRDefault="00CB7FCA" w:rsidP="00CB7FCA">
      <w:pPr>
        <w:spacing w:before="120" w:after="120" w:line="240" w:lineRule="auto"/>
        <w:ind w:left="360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</w:p>
    <w:p w14:paraId="713F9969" w14:textId="77777777" w:rsidR="00CB7FCA" w:rsidRPr="00CA749C" w:rsidRDefault="00CB7FCA" w:rsidP="00CB7FCA">
      <w:pPr>
        <w:ind w:left="360"/>
        <w:rPr>
          <w:rFonts w:ascii="Trebuchet MS" w:hAnsi="Trebuchet MS"/>
          <w:b/>
          <w:bCs/>
          <w:sz w:val="22"/>
          <w:szCs w:val="22"/>
          <w:lang w:eastAsia="en-GB"/>
        </w:rPr>
      </w:pPr>
      <w:r>
        <w:rPr>
          <w:rFonts w:ascii="Trebuchet MS" w:hAnsi="Trebuchet MS"/>
          <w:b/>
          <w:bCs/>
          <w:sz w:val="22"/>
          <w:szCs w:val="22"/>
          <w:lang w:eastAsia="en-GB"/>
        </w:rPr>
        <w:t xml:space="preserve">2.1 </w:t>
      </w:r>
      <w:r w:rsidRPr="00CA749C">
        <w:rPr>
          <w:rFonts w:ascii="Trebuchet MS" w:hAnsi="Trebuchet MS"/>
          <w:b/>
          <w:bCs/>
          <w:sz w:val="22"/>
          <w:szCs w:val="22"/>
          <w:lang w:eastAsia="en-GB"/>
        </w:rPr>
        <w:t xml:space="preserve">Minimal Clarification </w:t>
      </w:r>
    </w:p>
    <w:p w14:paraId="2FED3EB1" w14:textId="77777777" w:rsidR="00CB7FCA" w:rsidRPr="00B2564C" w:rsidRDefault="00CB7FCA" w:rsidP="00CB7FCA">
      <w:pPr>
        <w:pStyle w:val="ListParagraph"/>
        <w:spacing w:before="120" w:after="120" w:line="240" w:lineRule="auto"/>
        <w:contextualSpacing w:val="0"/>
        <w:outlineLvl w:val="2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B2564C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Conditions:</w:t>
      </w:r>
    </w:p>
    <w:p w14:paraId="3B8AD55B" w14:textId="77777777" w:rsidR="00CB7FCA" w:rsidRPr="00B2564C" w:rsidRDefault="00CB7FCA" w:rsidP="00CB7FCA">
      <w:pPr>
        <w:pStyle w:val="ListParagraph"/>
        <w:numPr>
          <w:ilvl w:val="0"/>
          <w:numId w:val="2"/>
        </w:numPr>
        <w:spacing w:before="120" w:after="120" w:line="240" w:lineRule="auto"/>
        <w:contextualSpacing w:val="0"/>
        <w:outlineLvl w:val="2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B2564C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Applies to </w:t>
      </w:r>
      <w:r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top</w:t>
      </w:r>
      <w:r w:rsidRPr="00B2564C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-scoring applications</w:t>
      </w:r>
      <w:r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(See Appendix 1) </w:t>
      </w:r>
      <w:r w:rsidRPr="00B2564C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where</w:t>
      </w:r>
      <w:r w:rsidRPr="00B2564C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min</w:t>
      </w:r>
      <w:r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imal</w:t>
      </w:r>
      <w:r w:rsidRPr="00B2564C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clarifications</w:t>
      </w:r>
      <w:r w:rsidRPr="00B2564C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(i.e. a few words) </w:t>
      </w:r>
      <w:r w:rsidRPr="00B2564C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are requested by SAC.</w:t>
      </w:r>
    </w:p>
    <w:p w14:paraId="5827E1B8" w14:textId="77777777" w:rsidR="00CB7FCA" w:rsidRPr="008A0309" w:rsidRDefault="00CB7FCA" w:rsidP="00CB7FCA">
      <w:pPr>
        <w:spacing w:before="120" w:after="120" w:line="240" w:lineRule="auto"/>
        <w:ind w:left="720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A0309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Process:</w:t>
      </w:r>
    </w:p>
    <w:p w14:paraId="0D0B2BA2" w14:textId="77777777" w:rsidR="00CB7FCA" w:rsidRPr="008A0309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hAnsi="Trebuchet MS"/>
          <w:sz w:val="22"/>
          <w:szCs w:val="22"/>
          <w:lang w:eastAsia="en-GB"/>
        </w:rPr>
      </w:pP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The applicant 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must </w:t>
      </w: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submit brief clarifications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to the SAC within 10 working days of SAC meeting</w:t>
      </w:r>
    </w:p>
    <w:p w14:paraId="0095ACE3" w14:textId="77777777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hAnsi="Trebuchet MS"/>
          <w:sz w:val="22"/>
          <w:szCs w:val="22"/>
          <w:lang w:eastAsia="en-GB"/>
        </w:rPr>
      </w:pP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Approval of these clarifications must be made by the or designated BRACE staff member and Chair of the </w:t>
      </w:r>
      <w:r w:rsidRPr="00EC0E7F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SAC</w:t>
      </w: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09163B70" w14:textId="77777777" w:rsidR="00CB7FCA" w:rsidRPr="009E2135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9E2135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If approv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ed t</w:t>
      </w:r>
      <w:r w:rsidRPr="009E2135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he application can proceed to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the</w:t>
      </w:r>
      <w:r w:rsidRPr="009E2135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BRACE 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Board meeting</w:t>
      </w:r>
      <w:r w:rsidRPr="009E213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9E2135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for funding consideration.</w:t>
      </w:r>
    </w:p>
    <w:p w14:paraId="34F2E94B" w14:textId="77777777" w:rsidR="00CB7FCA" w:rsidRPr="00BE0BF7" w:rsidRDefault="00CB7FCA" w:rsidP="00CB7FCA">
      <w:pPr>
        <w:pStyle w:val="ListParagraph"/>
        <w:numPr>
          <w:ilvl w:val="1"/>
          <w:numId w:val="11"/>
        </w:numPr>
        <w:rPr>
          <w:b/>
          <w:lang w:eastAsia="en-GB"/>
        </w:rPr>
      </w:pPr>
      <w:r w:rsidRPr="00BE0BF7">
        <w:rPr>
          <w:b/>
          <w:lang w:eastAsia="en-GB"/>
        </w:rPr>
        <w:t xml:space="preserve">Clarification </w:t>
      </w:r>
      <w:r w:rsidRPr="001C2C64">
        <w:rPr>
          <w:b/>
          <w:lang w:eastAsia="en-GB"/>
        </w:rPr>
        <w:t>(with addition)</w:t>
      </w:r>
    </w:p>
    <w:p w14:paraId="65ECAAAA" w14:textId="77777777" w:rsidR="00CB7FCA" w:rsidRPr="00B2564C" w:rsidRDefault="00CB7FCA" w:rsidP="00CB7FCA">
      <w:pPr>
        <w:spacing w:before="120" w:after="120" w:line="240" w:lineRule="auto"/>
        <w:ind w:left="72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B2564C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Conditions:</w:t>
      </w:r>
    </w:p>
    <w:p w14:paraId="435C17BB" w14:textId="77777777" w:rsidR="00CB7FCA" w:rsidRPr="008A0309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ind w:left="1077" w:hanging="357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For</w:t>
      </w:r>
      <w:r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top</w:t>
      </w:r>
      <w:r w:rsidRPr="008A0309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-scoring application</w:t>
      </w:r>
      <w:r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/</w:t>
      </w:r>
      <w:r w:rsidRPr="008A0309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s</w:t>
      </w:r>
      <w:r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where </w:t>
      </w:r>
      <w:r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clarifications are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requested by SAC</w:t>
      </w: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3F074C88" w14:textId="77777777" w:rsidR="00CB7FCA" w:rsidRPr="008A0309" w:rsidRDefault="00CB7FCA" w:rsidP="00CB7FCA">
      <w:pPr>
        <w:spacing w:before="120" w:after="120" w:line="240" w:lineRule="auto"/>
        <w:ind w:left="720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E213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Process:</w:t>
      </w:r>
    </w:p>
    <w:p w14:paraId="160FD0F4" w14:textId="77777777" w:rsidR="00CB7FCA" w:rsidRPr="008A0309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ind w:left="1077" w:hanging="357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The applicant must submit a clarification document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to the SAC</w:t>
      </w: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no longer than half an A4 page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ideally within 10 working days of the SAC meeting.</w:t>
      </w:r>
    </w:p>
    <w:p w14:paraId="77CFE86B" w14:textId="77777777" w:rsidR="00CB7FCA" w:rsidRPr="001C2C64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Approval 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that the clarifications have been satisfactorily made</w:t>
      </w:r>
      <w:r w:rsidRPr="009E2135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is </w:t>
      </w: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required from 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the Chair of SAC and </w:t>
      </w:r>
      <w:r w:rsidRPr="001C2C64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2 SAC members</w:t>
      </w:r>
      <w:r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, who will normally be the two SAC members who introduced the proposal to SAC at the meeting and will have </w:t>
      </w:r>
      <w:r w:rsidRPr="001C2C64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discussed the clarification requirement at SAC.</w:t>
      </w:r>
    </w:p>
    <w:p w14:paraId="7E145185" w14:textId="77777777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1C2C64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If approved, the application can proceed to the BRACE Board meeting</w:t>
      </w:r>
      <w:r w:rsidRPr="001C2C64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1C2C64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for </w:t>
      </w: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funding consideration.</w:t>
      </w:r>
    </w:p>
    <w:p w14:paraId="6C8856DF" w14:textId="77777777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>If not approved or there is lack of clarity the applicant will be asked to resubmit the application in line with the reapplication policy. This reapplication will not go through Triage.</w:t>
      </w:r>
    </w:p>
    <w:p w14:paraId="45799715" w14:textId="77777777" w:rsidR="00CB7FCA" w:rsidRPr="00E74319" w:rsidRDefault="00CB7FCA" w:rsidP="00CB7FCA">
      <w:pPr>
        <w:spacing w:before="120" w:after="120" w:line="240" w:lineRule="auto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  <w:r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 xml:space="preserve">3 </w:t>
      </w:r>
      <w:r w:rsidRPr="00E74319"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>Resubmission:</w:t>
      </w:r>
    </w:p>
    <w:p w14:paraId="64A5D406" w14:textId="77777777" w:rsidR="00CB7FCA" w:rsidRPr="00CA749C" w:rsidRDefault="00CB7FCA" w:rsidP="00CB7FCA">
      <w:pPr>
        <w:pStyle w:val="ListParagraph"/>
        <w:spacing w:before="120" w:after="120" w:line="240" w:lineRule="auto"/>
        <w:contextualSpacing w:val="0"/>
        <w:outlineLvl w:val="2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BRACE does not consider resubmissions or resubmission requests</w:t>
      </w:r>
    </w:p>
    <w:p w14:paraId="48C3CA63" w14:textId="77777777" w:rsidR="00CB7FCA" w:rsidRDefault="00CB7FCA" w:rsidP="00CB7FCA">
      <w:pPr>
        <w:pStyle w:val="ListParagraph"/>
        <w:spacing w:before="120" w:after="120" w:line="240" w:lineRule="auto"/>
        <w:contextualSpacing w:val="0"/>
        <w:outlineLvl w:val="2"/>
        <w:rPr>
          <w:rFonts w:ascii="Trebuchet MS" w:eastAsia="Times New Roman" w:hAnsi="Trebuchet MS" w:cs="Times New Roman"/>
          <w:b/>
          <w:bCs/>
          <w:strike/>
          <w:kern w:val="0"/>
          <w:sz w:val="22"/>
          <w:szCs w:val="22"/>
          <w:lang w:eastAsia="en-GB"/>
          <w14:ligatures w14:val="none"/>
        </w:rPr>
      </w:pPr>
    </w:p>
    <w:p w14:paraId="1A381A80" w14:textId="77777777" w:rsidR="00CB7FCA" w:rsidRPr="004F5C4C" w:rsidRDefault="00CB7FCA" w:rsidP="00CB7FCA">
      <w:pPr>
        <w:spacing w:before="120" w:after="120" w:line="240" w:lineRule="auto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  <w:r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 xml:space="preserve">4 </w:t>
      </w:r>
      <w:r w:rsidRPr="004F5C4C"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>Reapplications</w:t>
      </w:r>
      <w:r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>:</w:t>
      </w:r>
      <w:r w:rsidRPr="004F5C4C"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 xml:space="preserve"> </w:t>
      </w:r>
    </w:p>
    <w:p w14:paraId="755D4E81" w14:textId="77777777" w:rsidR="00CB7FCA" w:rsidRPr="008A0309" w:rsidRDefault="00CB7FCA" w:rsidP="00CB7FCA">
      <w:pPr>
        <w:pStyle w:val="ListParagraph"/>
        <w:spacing w:before="120" w:after="120" w:line="240" w:lineRule="auto"/>
        <w:contextualSpacing w:val="0"/>
        <w:outlineLvl w:val="2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B2564C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Conditions:</w:t>
      </w:r>
    </w:p>
    <w:p w14:paraId="179998F0" w14:textId="77777777" w:rsidR="00CB7FCA" w:rsidRPr="008A0309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For </w:t>
      </w:r>
      <w:r w:rsidRPr="008A0309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good-scoring applications</w:t>
      </w: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9E2135">
        <w:rPr>
          <w:rFonts w:ascii="Trebuchet MS" w:hAnsi="Trebuchet MS"/>
          <w:i/>
          <w:iCs/>
          <w:sz w:val="22"/>
          <w:szCs w:val="22"/>
          <w:lang w:eastAsia="en-GB"/>
        </w:rPr>
        <w:t>(typically scoring &gt;3.5)</w:t>
      </w:r>
      <w:r w:rsidRPr="009E2135">
        <w:rPr>
          <w:rFonts w:ascii="Trebuchet MS" w:hAnsi="Trebuchet MS"/>
          <w:sz w:val="22"/>
          <w:szCs w:val="22"/>
          <w:lang w:eastAsia="en-GB"/>
        </w:rPr>
        <w:t xml:space="preserve"> </w:t>
      </w:r>
      <w:r w:rsidRPr="008A0309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needing </w:t>
      </w:r>
      <w:r w:rsidRPr="008A0309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modification</w:t>
      </w:r>
      <w:r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.</w:t>
      </w:r>
    </w:p>
    <w:p w14:paraId="7A8CDC37" w14:textId="77777777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ind w:left="1077" w:hanging="357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C476C6">
        <w:rPr>
          <w:rFonts w:ascii="Trebuchet MS" w:hAnsi="Trebuchet MS"/>
          <w:sz w:val="22"/>
          <w:szCs w:val="22"/>
          <w:lang w:eastAsia="en-GB"/>
        </w:rPr>
        <w:t xml:space="preserve">The SAC </w:t>
      </w:r>
      <w:r>
        <w:rPr>
          <w:rFonts w:ascii="Trebuchet MS" w:hAnsi="Trebuchet MS"/>
          <w:sz w:val="22"/>
          <w:szCs w:val="22"/>
          <w:lang w:eastAsia="en-GB"/>
        </w:rPr>
        <w:t>will</w:t>
      </w:r>
      <w:r w:rsidRPr="00C476C6">
        <w:rPr>
          <w:rFonts w:ascii="Trebuchet MS" w:hAnsi="Trebuchet MS"/>
          <w:sz w:val="22"/>
          <w:szCs w:val="22"/>
          <w:lang w:eastAsia="en-GB"/>
        </w:rPr>
        <w:t xml:space="preserve"> suggest the application can be re-applied for, but the application will go </w:t>
      </w:r>
      <w:r w:rsidRPr="00EC0E7F">
        <w:rPr>
          <w:rFonts w:ascii="Trebuchet MS" w:hAnsi="Trebuchet MS"/>
          <w:sz w:val="22"/>
          <w:szCs w:val="22"/>
          <w:lang w:eastAsia="en-GB"/>
        </w:rPr>
        <w:t xml:space="preserve">through </w:t>
      </w:r>
      <w:r w:rsidRPr="00EC0E7F">
        <w:rPr>
          <w:rFonts w:ascii="Trebuchet MS" w:hAnsi="Trebuchet MS"/>
          <w:b/>
          <w:bCs/>
          <w:sz w:val="22"/>
          <w:szCs w:val="22"/>
          <w:lang w:eastAsia="en-GB"/>
        </w:rPr>
        <w:t>triage* and full external review</w:t>
      </w:r>
      <w:r w:rsidRPr="00EC0E7F">
        <w:rPr>
          <w:rFonts w:ascii="Trebuchet MS" w:hAnsi="Trebuchet MS"/>
          <w:sz w:val="22"/>
          <w:szCs w:val="22"/>
          <w:lang w:eastAsia="en-GB"/>
        </w:rPr>
        <w:t>.</w:t>
      </w:r>
    </w:p>
    <w:p w14:paraId="08E9308E" w14:textId="77777777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ind w:left="1077" w:hanging="357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* </w:t>
      </w:r>
      <w:proofErr w:type="gramStart"/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triage</w:t>
      </w:r>
      <w:proofErr w:type="gramEnd"/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is required unless reapplication has come </w:t>
      </w:r>
      <w:proofErr w:type="gramStart"/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as a result of</w:t>
      </w:r>
      <w:proofErr w:type="gramEnd"/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one of the two decisions outlined above. (1.5; 2.2)</w:t>
      </w:r>
    </w:p>
    <w:p w14:paraId="74F873C0" w14:textId="77777777" w:rsidR="00CB7FCA" w:rsidRPr="00EC0E7F" w:rsidRDefault="00CB7FCA" w:rsidP="00CB7FCA">
      <w:pPr>
        <w:spacing w:before="120" w:after="120" w:line="240" w:lineRule="auto"/>
        <w:ind w:left="720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Process for reapplication:</w:t>
      </w:r>
    </w:p>
    <w:p w14:paraId="6D9A2022" w14:textId="77777777" w:rsidR="00CB7FCA" w:rsidRPr="00CB7FCA" w:rsidRDefault="00CB7FCA" w:rsidP="00CB7FCA">
      <w:pPr>
        <w:pStyle w:val="ListParagraph"/>
        <w:spacing w:before="120" w:after="120" w:line="240" w:lineRule="auto"/>
        <w:ind w:left="1080"/>
        <w:contextualSpacing w:val="0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7A7D877B" w14:textId="2E898AAF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A </w:t>
      </w:r>
      <w:r w:rsidRPr="00EC0E7F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synopsis of reviewers and SAC comments</w:t>
      </w: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will be sent to the PI.</w:t>
      </w:r>
    </w:p>
    <w:p w14:paraId="3CC367E7" w14:textId="77777777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The PI will be asked to suggest </w:t>
      </w:r>
      <w:r w:rsidRPr="00EC0E7F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three additional external reviewer names</w:t>
      </w: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with the reapplication. The original reviewers may also be approached.</w:t>
      </w:r>
    </w:p>
    <w:p w14:paraId="2F75EA40" w14:textId="77777777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The original reviewers, if able to review again, will be sent anonymised comments from their own and other reviewers from the original application.</w:t>
      </w:r>
    </w:p>
    <w:p w14:paraId="59A87137" w14:textId="77777777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Funding recommendation will only be made at an </w:t>
      </w:r>
      <w:r w:rsidRPr="00EC0E7F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SAC meeting which has followed a Triage.  In exceptional circumstances the SAC Chair can request to the Board that a project not requiring Triage can be funded at the September Board. </w:t>
      </w:r>
    </w:p>
    <w:p w14:paraId="6EB0BA74" w14:textId="77777777" w:rsidR="00CB7FCA" w:rsidRDefault="00CB7FCA" w:rsidP="00CB7FCA">
      <w:pPr>
        <w:spacing w:before="120" w:after="120" w:line="240" w:lineRule="auto"/>
        <w:outlineLvl w:val="2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</w:p>
    <w:p w14:paraId="2E0C2E43" w14:textId="53EAB864" w:rsidR="00CB7FCA" w:rsidRPr="00E74319" w:rsidRDefault="00CB7FCA" w:rsidP="00CB7FCA">
      <w:pPr>
        <w:spacing w:before="120" w:after="120" w:line="240" w:lineRule="auto"/>
        <w:outlineLvl w:val="2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  <w:r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 xml:space="preserve">5 </w:t>
      </w:r>
      <w:r w:rsidRPr="00E74319"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>Rejections:</w:t>
      </w:r>
    </w:p>
    <w:p w14:paraId="24578DAB" w14:textId="38D86100" w:rsidR="00CB7FCA" w:rsidRPr="00EC0E7F" w:rsidRDefault="00CB7FCA" w:rsidP="00CB7FCA">
      <w:pPr>
        <w:spacing w:before="120" w:after="120" w:line="240" w:lineRule="auto"/>
        <w:ind w:left="720"/>
        <w:outlineLvl w:val="2"/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Cs/>
          <w:kern w:val="0"/>
          <w:sz w:val="22"/>
          <w:szCs w:val="22"/>
          <w:lang w:eastAsia="en-GB"/>
          <w14:ligatures w14:val="none"/>
        </w:rPr>
        <w:t xml:space="preserve">Applicants will be informed by the designated BRACE staff member that the application has been unsuccessful. A few key points made by the reviewers and SAC will be conveyed to the applicant. </w:t>
      </w:r>
    </w:p>
    <w:p w14:paraId="4DE29DFB" w14:textId="77777777" w:rsidR="00CB7FCA" w:rsidRPr="004F5C4C" w:rsidRDefault="00CB7FCA" w:rsidP="00CB7FCA">
      <w:pPr>
        <w:spacing w:before="120" w:after="120" w:line="240" w:lineRule="auto"/>
        <w:outlineLvl w:val="2"/>
        <w:rPr>
          <w:rFonts w:ascii="Trebuchet MS" w:eastAsia="Times New Roman" w:hAnsi="Trebuchet MS" w:cs="Times New Roman"/>
          <w:b/>
          <w:bCs/>
          <w:color w:val="FF0000"/>
          <w:kern w:val="0"/>
          <w:sz w:val="22"/>
          <w:szCs w:val="22"/>
          <w:lang w:eastAsia="en-GB"/>
          <w14:ligatures w14:val="none"/>
        </w:rPr>
      </w:pPr>
      <w:r w:rsidRPr="00EC0E7F"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 xml:space="preserve">6 Second Reapplication </w:t>
      </w:r>
      <w:r w:rsidRPr="00EC0E7F">
        <w:rPr>
          <w:rFonts w:ascii="Trebuchet MS" w:eastAsia="Times New Roman" w:hAnsi="Trebuchet MS" w:cs="Times New Roman"/>
          <w:b/>
          <w:bCs/>
          <w:i/>
          <w:iCs/>
          <w:color w:val="F9072F"/>
          <w:kern w:val="0"/>
          <w:sz w:val="22"/>
          <w:szCs w:val="22"/>
          <w:u w:val="single"/>
          <w:lang w:eastAsia="en-GB"/>
          <w14:ligatures w14:val="none"/>
        </w:rPr>
        <w:t>(Exceptional Circumstances):</w:t>
      </w:r>
    </w:p>
    <w:p w14:paraId="09D37D41" w14:textId="77777777" w:rsidR="00CB7FCA" w:rsidRPr="008A0309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outlineLvl w:val="2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B2564C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Normally </w:t>
      </w:r>
      <w:r w:rsidRPr="00B2564C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not permitted</w:t>
      </w:r>
      <w:r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in any circumstances</w:t>
      </w:r>
      <w:r w:rsidRPr="00B2564C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1178DCA4" w14:textId="77777777" w:rsidR="00CB7FCA" w:rsidRDefault="00CB7FCA" w:rsidP="00CB7FCA">
      <w:pPr>
        <w:spacing w:before="120" w:after="120" w:line="240" w:lineRule="auto"/>
        <w:outlineLvl w:val="2"/>
        <w:rPr>
          <w:rFonts w:ascii="Trebuchet MS" w:eastAsia="Times New Roman" w:hAnsi="Trebuchet MS" w:cs="Times New Roman"/>
          <w:b/>
          <w:bCs/>
          <w:kern w:val="0"/>
          <w:sz w:val="22"/>
          <w:szCs w:val="22"/>
          <w:u w:val="single"/>
          <w:lang w:eastAsia="en-GB"/>
          <w14:ligatures w14:val="none"/>
        </w:rPr>
      </w:pPr>
    </w:p>
    <w:p w14:paraId="64B531A1" w14:textId="77777777" w:rsidR="00CB7FCA" w:rsidRPr="00E74319" w:rsidRDefault="00CB7FCA" w:rsidP="00CB7FCA">
      <w:pPr>
        <w:spacing w:before="120" w:after="120" w:line="240" w:lineRule="auto"/>
        <w:outlineLvl w:val="2"/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</w:pPr>
      <w:r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 xml:space="preserve">7 </w:t>
      </w:r>
      <w:r w:rsidRPr="00E74319">
        <w:rPr>
          <w:rFonts w:ascii="Trebuchet MS" w:eastAsia="Times New Roman" w:hAnsi="Trebuchet MS" w:cs="Times New Roman"/>
          <w:b/>
          <w:bCs/>
          <w:color w:val="F9072F"/>
          <w:kern w:val="0"/>
          <w:sz w:val="22"/>
          <w:szCs w:val="22"/>
          <w:u w:val="single"/>
          <w:lang w:eastAsia="en-GB"/>
          <w14:ligatures w14:val="none"/>
        </w:rPr>
        <w:t>External Requests:</w:t>
      </w:r>
    </w:p>
    <w:p w14:paraId="163DD438" w14:textId="77777777" w:rsidR="00CB7FCA" w:rsidRPr="0014285F" w:rsidRDefault="00CB7FCA" w:rsidP="00CB7FCA">
      <w:pPr>
        <w:spacing w:before="120" w:after="120" w:line="240" w:lineRule="auto"/>
        <w:ind w:left="720"/>
        <w:outlineLvl w:val="2"/>
        <w:rPr>
          <w:rFonts w:ascii="Trebuchet MS" w:eastAsia="Times New Roman" w:hAnsi="Trebuchet MS" w:cs="Times New Roman"/>
          <w:b/>
          <w:bCs/>
          <w:color w:val="00B0F0"/>
          <w:kern w:val="0"/>
          <w:sz w:val="22"/>
          <w:szCs w:val="22"/>
          <w:u w:val="single"/>
          <w:lang w:eastAsia="en-GB"/>
          <w14:ligatures w14:val="none"/>
        </w:rPr>
      </w:pPr>
      <w:r w:rsidRPr="004F5C4C">
        <w:rPr>
          <w:rFonts w:ascii="Trebuchet MS" w:eastAsia="Times New Roman" w:hAnsi="Trebuchet MS" w:cs="Times New Roman"/>
          <w:b/>
          <w:bCs/>
          <w:kern w:val="0"/>
          <w:sz w:val="22"/>
          <w:szCs w:val="22"/>
          <w:u w:val="single"/>
          <w:lang w:eastAsia="en-GB"/>
          <w14:ligatures w14:val="none"/>
        </w:rPr>
        <w:t xml:space="preserve">PI Requests </w:t>
      </w:r>
      <w:r w:rsidRPr="00B121F5">
        <w:rPr>
          <w:rFonts w:ascii="Trebuchet MS" w:eastAsia="Times New Roman" w:hAnsi="Trebuchet MS" w:cs="Times New Roman"/>
          <w:b/>
          <w:bCs/>
          <w:kern w:val="0"/>
          <w:sz w:val="22"/>
          <w:szCs w:val="22"/>
          <w:u w:val="single"/>
          <w:lang w:eastAsia="en-GB"/>
          <w14:ligatures w14:val="none"/>
        </w:rPr>
        <w:t>Reapplication</w:t>
      </w:r>
    </w:p>
    <w:p w14:paraId="5D031CF1" w14:textId="77777777" w:rsidR="00CB7FCA" w:rsidRPr="008A0309" w:rsidRDefault="00CB7FCA" w:rsidP="00CB7FCA">
      <w:pPr>
        <w:spacing w:before="120" w:after="120" w:line="240" w:lineRule="auto"/>
        <w:ind w:left="720"/>
        <w:outlineLvl w:val="2"/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B2564C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Conditions:</w:t>
      </w:r>
    </w:p>
    <w:p w14:paraId="5B7A3705" w14:textId="77777777" w:rsidR="00CB7FCA" w:rsidRPr="00EC0E7F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hAnsi="Trebuchet MS"/>
          <w:sz w:val="22"/>
          <w:szCs w:val="22"/>
          <w:lang w:eastAsia="en-GB"/>
        </w:rPr>
      </w:pPr>
      <w:r w:rsidRPr="00B121F5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>If an application did not score</w:t>
      </w:r>
      <w:r w:rsidRPr="00B121F5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well at </w:t>
      </w:r>
      <w:r w:rsidRPr="00EC0E7F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SAC</w:t>
      </w: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, lacked reviewer support, and the SAC think </w:t>
      </w:r>
      <w:r w:rsidRPr="00EC0E7F">
        <w:rPr>
          <w:rFonts w:ascii="Trebuchet MS" w:eastAsia="Times New Roman" w:hAnsi="Trebuchet MS" w:cs="Times New Roman"/>
          <w:b/>
          <w:bCs/>
          <w:kern w:val="0"/>
          <w:sz w:val="22"/>
          <w:szCs w:val="22"/>
          <w:lang w:eastAsia="en-GB"/>
          <w14:ligatures w14:val="none"/>
        </w:rPr>
        <w:t>major modifications</w:t>
      </w:r>
      <w:r w:rsidRPr="00EC0E7F">
        <w:rPr>
          <w:rFonts w:ascii="Trebuchet MS" w:eastAsia="Times New Roman" w:hAnsi="Trebuchet MS" w:cs="Times New Roman"/>
          <w:kern w:val="0"/>
          <w:sz w:val="22"/>
          <w:szCs w:val="22"/>
          <w:lang w:eastAsia="en-GB"/>
          <w14:ligatures w14:val="none"/>
        </w:rPr>
        <w:t xml:space="preserve"> are needed and was rejected </w:t>
      </w:r>
      <w:r w:rsidRPr="00EC0E7F">
        <w:rPr>
          <w:rFonts w:ascii="Trebuchet MS" w:hAnsi="Trebuchet MS"/>
          <w:b/>
          <w:bCs/>
          <w:sz w:val="22"/>
          <w:szCs w:val="22"/>
          <w:lang w:eastAsia="en-GB"/>
        </w:rPr>
        <w:t>reapplication will not be accepted.</w:t>
      </w:r>
      <w:r w:rsidRPr="00EC0E7F">
        <w:rPr>
          <w:rFonts w:ascii="Trebuchet MS" w:hAnsi="Trebuchet MS"/>
          <w:sz w:val="22"/>
          <w:szCs w:val="22"/>
          <w:lang w:eastAsia="en-GB"/>
        </w:rPr>
        <w:t xml:space="preserve"> This scenario will usually have been considered at the SAC meeting in line with paragraph 1.6 above. </w:t>
      </w:r>
    </w:p>
    <w:p w14:paraId="74DACB2B" w14:textId="07043ACA" w:rsidR="00CB7FCA" w:rsidRPr="00CB7FCA" w:rsidRDefault="00CB7FCA" w:rsidP="00CB7FC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rebuchet MS" w:hAnsi="Trebuchet MS"/>
          <w:sz w:val="22"/>
          <w:szCs w:val="22"/>
          <w:lang w:eastAsia="en-GB"/>
        </w:rPr>
      </w:pPr>
      <w:r w:rsidRPr="00EC0E7F">
        <w:rPr>
          <w:rFonts w:ascii="Trebuchet MS" w:hAnsi="Trebuchet MS"/>
          <w:sz w:val="22"/>
          <w:szCs w:val="22"/>
          <w:lang w:eastAsia="en-GB"/>
        </w:rPr>
        <w:t xml:space="preserve">In exceptional circumstances the Chair of SAC with CEO approval can seek additional clarification and opinion from members at the next SAC meeting.  </w:t>
      </w:r>
    </w:p>
    <w:p w14:paraId="26AC17C1" w14:textId="77777777" w:rsidR="00CB7FCA" w:rsidRDefault="00CB7FCA" w:rsidP="00CB7FCA">
      <w:pPr>
        <w:spacing w:before="120" w:after="120" w:line="240" w:lineRule="auto"/>
        <w:outlineLvl w:val="2"/>
        <w:rPr>
          <w:rFonts w:ascii="Trebuchet MS" w:eastAsia="Times New Roman" w:hAnsi="Trebuchet MS" w:cs="Times New Roman"/>
          <w:b/>
          <w:bCs/>
          <w:color w:val="F9072F"/>
          <w:kern w:val="0"/>
          <w:sz w:val="28"/>
          <w:szCs w:val="28"/>
          <w:u w:val="single"/>
          <w:lang w:eastAsia="en-GB"/>
          <w14:ligatures w14:val="none"/>
        </w:rPr>
      </w:pPr>
    </w:p>
    <w:p w14:paraId="331802AF" w14:textId="77777777" w:rsidR="00CB7FCA" w:rsidRPr="00E74319" w:rsidRDefault="00CB7FCA" w:rsidP="00CB7FCA">
      <w:pPr>
        <w:spacing w:before="120" w:after="120" w:line="240" w:lineRule="auto"/>
        <w:outlineLvl w:val="2"/>
        <w:rPr>
          <w:rFonts w:ascii="Trebuchet MS" w:eastAsia="Times New Roman" w:hAnsi="Trebuchet MS" w:cs="Times New Roman"/>
          <w:b/>
          <w:iCs/>
          <w:kern w:val="0"/>
          <w:sz w:val="28"/>
          <w:szCs w:val="28"/>
          <w:u w:val="single"/>
          <w:lang w:eastAsia="en-GB"/>
          <w14:ligatures w14:val="none"/>
        </w:rPr>
      </w:pPr>
      <w:r w:rsidRPr="00E74319">
        <w:rPr>
          <w:rFonts w:ascii="Trebuchet MS" w:eastAsia="Times New Roman" w:hAnsi="Trebuchet MS" w:cs="Times New Roman"/>
          <w:b/>
          <w:bCs/>
          <w:color w:val="F9072F"/>
          <w:kern w:val="0"/>
          <w:sz w:val="28"/>
          <w:szCs w:val="28"/>
          <w:u w:val="single"/>
          <w:lang w:eastAsia="en-GB"/>
          <w14:ligatures w14:val="none"/>
        </w:rPr>
        <w:t>APPENDIX</w:t>
      </w:r>
    </w:p>
    <w:p w14:paraId="3B2BB690" w14:textId="77777777" w:rsidR="00CB7FCA" w:rsidRPr="0054338F" w:rsidRDefault="00CB7FCA" w:rsidP="00CB7FCA">
      <w:r w:rsidRPr="0054338F">
        <w:rPr>
          <w:b/>
          <w:bCs/>
          <w:u w:val="single"/>
        </w:rPr>
        <w:t>Score Guide</w:t>
      </w:r>
      <w:r w:rsidRPr="0054338F">
        <w:rPr>
          <w:rFonts w:ascii="Arial" w:hAnsi="Arial" w:cs="Arial"/>
          <w:b/>
          <w:bCs/>
          <w:u w:val="single"/>
        </w:rPr>
        <w:t> </w:t>
      </w:r>
      <w:r w:rsidRPr="0054338F">
        <w:rPr>
          <w:rFonts w:ascii="Arial" w:hAnsi="Arial" w:cs="Arial"/>
        </w:rPr>
        <w:t> </w:t>
      </w:r>
      <w:r w:rsidRPr="0054338F">
        <w:t> </w:t>
      </w:r>
    </w:p>
    <w:p w14:paraId="170774A0" w14:textId="77777777" w:rsidR="00CB7FCA" w:rsidRPr="00E74319" w:rsidRDefault="00CB7FCA" w:rsidP="00CB7FCA">
      <w:pPr>
        <w:rPr>
          <w:rFonts w:ascii="Trebuchet MS" w:hAnsi="Trebuchet MS"/>
          <w:sz w:val="22"/>
          <w:szCs w:val="22"/>
          <w:lang w:eastAsia="en-GB"/>
        </w:rPr>
      </w:pPr>
      <w:r w:rsidRPr="00E74319">
        <w:rPr>
          <w:rFonts w:ascii="Trebuchet MS" w:hAnsi="Trebuchet MS"/>
          <w:sz w:val="22"/>
          <w:szCs w:val="22"/>
          <w:lang w:eastAsia="en-GB"/>
        </w:rPr>
        <w:t>To help reduce the likelihood of applications being awarded identical marks, applications will now be scored out of six. (i.e., 1 – 6)</w:t>
      </w:r>
      <w:r w:rsidRPr="00E74319">
        <w:rPr>
          <w:rFonts w:ascii="Arial" w:hAnsi="Arial" w:cs="Arial"/>
          <w:sz w:val="22"/>
          <w:szCs w:val="22"/>
          <w:lang w:eastAsia="en-GB"/>
        </w:rPr>
        <w:t>     </w:t>
      </w:r>
      <w:r w:rsidRPr="00E74319">
        <w:rPr>
          <w:rFonts w:ascii="Trebuchet MS" w:hAnsi="Trebuchet MS"/>
          <w:sz w:val="22"/>
          <w:szCs w:val="22"/>
          <w:lang w:eastAsia="en-GB"/>
        </w:rPr>
        <w:t> </w:t>
      </w:r>
    </w:p>
    <w:p w14:paraId="1411EE73" w14:textId="77777777" w:rsidR="00CB7FCA" w:rsidRPr="00E74319" w:rsidRDefault="00CB7FCA" w:rsidP="00CB7FCA">
      <w:pPr>
        <w:rPr>
          <w:rFonts w:ascii="Trebuchet MS" w:hAnsi="Trebuchet MS"/>
          <w:sz w:val="22"/>
          <w:szCs w:val="22"/>
          <w:lang w:eastAsia="en-GB"/>
        </w:rPr>
      </w:pPr>
      <w:r w:rsidRPr="00E74319">
        <w:rPr>
          <w:rFonts w:ascii="Trebuchet MS" w:hAnsi="Trebuchet MS"/>
          <w:sz w:val="22"/>
          <w:szCs w:val="22"/>
          <w:lang w:eastAsia="en-GB"/>
        </w:rPr>
        <w:t>SAC members are asked to consider the attached scoring aid:</w:t>
      </w:r>
      <w:r w:rsidRPr="00E74319">
        <w:rPr>
          <w:rFonts w:ascii="Arial" w:hAnsi="Arial" w:cs="Arial"/>
          <w:sz w:val="22"/>
          <w:szCs w:val="22"/>
          <w:lang w:eastAsia="en-GB"/>
        </w:rPr>
        <w:t>     </w:t>
      </w:r>
      <w:r w:rsidRPr="00E74319">
        <w:rPr>
          <w:rFonts w:ascii="Trebuchet MS" w:hAnsi="Trebuchet MS"/>
          <w:sz w:val="22"/>
          <w:szCs w:val="22"/>
          <w:lang w:eastAsia="en-GB"/>
        </w:rPr>
        <w:t> </w:t>
      </w:r>
    </w:p>
    <w:p w14:paraId="0EF580D4" w14:textId="77777777" w:rsidR="00CB7FCA" w:rsidRPr="00E74319" w:rsidRDefault="00CB7FCA" w:rsidP="00CB7FCA">
      <w:pPr>
        <w:numPr>
          <w:ilvl w:val="0"/>
          <w:numId w:val="4"/>
        </w:numPr>
        <w:rPr>
          <w:rFonts w:ascii="Trebuchet MS" w:hAnsi="Trebuchet MS"/>
          <w:sz w:val="22"/>
          <w:szCs w:val="22"/>
          <w:lang w:eastAsia="en-GB"/>
        </w:rPr>
      </w:pPr>
      <w:r w:rsidRPr="00E74319">
        <w:rPr>
          <w:rFonts w:ascii="Trebuchet MS" w:hAnsi="Trebuchet MS"/>
          <w:sz w:val="22"/>
          <w:szCs w:val="22"/>
          <w:lang w:eastAsia="en-GB"/>
        </w:rPr>
        <w:t>Poor application badly written with no clear scientific pathway, not supported by referees.</w:t>
      </w:r>
      <w:r w:rsidRPr="00E74319">
        <w:rPr>
          <w:rFonts w:ascii="Arial" w:hAnsi="Arial" w:cs="Arial"/>
          <w:sz w:val="22"/>
          <w:szCs w:val="22"/>
          <w:lang w:eastAsia="en-GB"/>
        </w:rPr>
        <w:t>    </w:t>
      </w:r>
      <w:r w:rsidRPr="00E74319">
        <w:rPr>
          <w:rFonts w:ascii="Trebuchet MS" w:hAnsi="Trebuchet MS"/>
          <w:sz w:val="22"/>
          <w:szCs w:val="22"/>
          <w:lang w:eastAsia="en-GB"/>
        </w:rPr>
        <w:t> </w:t>
      </w:r>
    </w:p>
    <w:p w14:paraId="7B5C10B1" w14:textId="77777777" w:rsidR="00CB7FCA" w:rsidRPr="00E74319" w:rsidRDefault="00CB7FCA" w:rsidP="00CB7FCA">
      <w:pPr>
        <w:numPr>
          <w:ilvl w:val="0"/>
          <w:numId w:val="5"/>
        </w:numPr>
        <w:rPr>
          <w:rFonts w:ascii="Trebuchet MS" w:hAnsi="Trebuchet MS"/>
          <w:sz w:val="22"/>
          <w:szCs w:val="22"/>
          <w:lang w:eastAsia="en-GB"/>
        </w:rPr>
      </w:pPr>
      <w:r w:rsidRPr="00E74319">
        <w:rPr>
          <w:rFonts w:ascii="Trebuchet MS" w:hAnsi="Trebuchet MS"/>
          <w:sz w:val="22"/>
          <w:szCs w:val="22"/>
          <w:lang w:eastAsia="en-GB"/>
        </w:rPr>
        <w:t>Poor application with some merit but not supported by reviewers.</w:t>
      </w:r>
      <w:r w:rsidRPr="00E74319">
        <w:rPr>
          <w:rFonts w:ascii="Arial" w:hAnsi="Arial" w:cs="Arial"/>
          <w:sz w:val="22"/>
          <w:szCs w:val="22"/>
          <w:lang w:eastAsia="en-GB"/>
        </w:rPr>
        <w:t>    </w:t>
      </w:r>
      <w:r w:rsidRPr="00E74319">
        <w:rPr>
          <w:rFonts w:ascii="Trebuchet MS" w:hAnsi="Trebuchet MS"/>
          <w:sz w:val="22"/>
          <w:szCs w:val="22"/>
          <w:lang w:eastAsia="en-GB"/>
        </w:rPr>
        <w:t> </w:t>
      </w:r>
    </w:p>
    <w:p w14:paraId="15F941AD" w14:textId="77777777" w:rsidR="00CB7FCA" w:rsidRPr="00E74319" w:rsidRDefault="00CB7FCA" w:rsidP="00CB7FCA">
      <w:pPr>
        <w:numPr>
          <w:ilvl w:val="0"/>
          <w:numId w:val="6"/>
        </w:numPr>
        <w:rPr>
          <w:rFonts w:ascii="Trebuchet MS" w:hAnsi="Trebuchet MS"/>
          <w:sz w:val="22"/>
          <w:szCs w:val="22"/>
          <w:lang w:eastAsia="en-GB"/>
        </w:rPr>
      </w:pPr>
      <w:r w:rsidRPr="00E74319">
        <w:rPr>
          <w:rFonts w:ascii="Trebuchet MS" w:hAnsi="Trebuchet MS"/>
          <w:sz w:val="22"/>
          <w:szCs w:val="22"/>
          <w:lang w:eastAsia="en-GB"/>
        </w:rPr>
        <w:t>Application with good scientific outcomes but scientifically flawed or outcomes difficult to achieve within a period without significant support from reviewers.</w:t>
      </w:r>
      <w:r w:rsidRPr="00E74319">
        <w:rPr>
          <w:rFonts w:ascii="Arial" w:hAnsi="Arial" w:cs="Arial"/>
          <w:sz w:val="22"/>
          <w:szCs w:val="22"/>
          <w:lang w:eastAsia="en-GB"/>
        </w:rPr>
        <w:t>    </w:t>
      </w:r>
      <w:r w:rsidRPr="00E74319">
        <w:rPr>
          <w:rFonts w:ascii="Trebuchet MS" w:hAnsi="Trebuchet MS"/>
          <w:sz w:val="22"/>
          <w:szCs w:val="22"/>
          <w:lang w:eastAsia="en-GB"/>
        </w:rPr>
        <w:t> </w:t>
      </w:r>
    </w:p>
    <w:p w14:paraId="5350464D" w14:textId="77777777" w:rsidR="00CB7FCA" w:rsidRDefault="00CB7FCA" w:rsidP="00CB7FCA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21511C71" w14:textId="3FAC67A6" w:rsidR="4134C58F" w:rsidRDefault="4134C58F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16594891" w14:textId="4CCF99E8" w:rsidR="00CB7FCA" w:rsidRPr="00E74319" w:rsidRDefault="00CB7FCA" w:rsidP="00CB7FCA">
      <w:pPr>
        <w:numPr>
          <w:ilvl w:val="0"/>
          <w:numId w:val="7"/>
        </w:numPr>
        <w:rPr>
          <w:rFonts w:ascii="Trebuchet MS" w:hAnsi="Trebuchet MS"/>
          <w:sz w:val="22"/>
          <w:szCs w:val="22"/>
          <w:lang w:eastAsia="en-GB"/>
        </w:rPr>
      </w:pPr>
      <w:r w:rsidRPr="00E74319">
        <w:rPr>
          <w:rFonts w:ascii="Trebuchet MS" w:hAnsi="Trebuchet MS"/>
          <w:sz w:val="22"/>
          <w:szCs w:val="22"/>
          <w:lang w:eastAsia="en-GB"/>
        </w:rPr>
        <w:t>Good projects well supported by at least one reviewer which could include some minor suggestions the applicant could easily adopt.</w:t>
      </w:r>
      <w:r w:rsidRPr="00E74319">
        <w:rPr>
          <w:rFonts w:ascii="Arial" w:hAnsi="Arial" w:cs="Arial"/>
          <w:sz w:val="22"/>
          <w:szCs w:val="22"/>
          <w:lang w:eastAsia="en-GB"/>
        </w:rPr>
        <w:t>    </w:t>
      </w:r>
      <w:r w:rsidRPr="00E74319">
        <w:rPr>
          <w:rFonts w:ascii="Trebuchet MS" w:hAnsi="Trebuchet MS"/>
          <w:sz w:val="22"/>
          <w:szCs w:val="22"/>
          <w:lang w:eastAsia="en-GB"/>
        </w:rPr>
        <w:t> </w:t>
      </w:r>
    </w:p>
    <w:p w14:paraId="7A41976C" w14:textId="77777777" w:rsidR="00CB7FCA" w:rsidRPr="00E74319" w:rsidRDefault="00CB7FCA" w:rsidP="00CB7FCA">
      <w:pPr>
        <w:numPr>
          <w:ilvl w:val="0"/>
          <w:numId w:val="8"/>
        </w:numPr>
        <w:rPr>
          <w:rFonts w:ascii="Trebuchet MS" w:hAnsi="Trebuchet MS"/>
          <w:sz w:val="22"/>
          <w:szCs w:val="22"/>
          <w:lang w:eastAsia="en-GB"/>
        </w:rPr>
      </w:pPr>
      <w:r w:rsidRPr="00E74319">
        <w:rPr>
          <w:rFonts w:ascii="Trebuchet MS" w:hAnsi="Trebuchet MS"/>
          <w:sz w:val="22"/>
          <w:szCs w:val="22"/>
          <w:lang w:eastAsia="en-GB"/>
        </w:rPr>
        <w:t>Very good project with clear methodology and outcomes, with no more than minor changes being recommended by reviewers and SAC</w:t>
      </w:r>
      <w:r w:rsidRPr="00E74319">
        <w:rPr>
          <w:rFonts w:ascii="Arial" w:hAnsi="Arial" w:cs="Arial"/>
          <w:sz w:val="22"/>
          <w:szCs w:val="22"/>
          <w:lang w:eastAsia="en-GB"/>
        </w:rPr>
        <w:t>     </w:t>
      </w:r>
      <w:r w:rsidRPr="00E74319">
        <w:rPr>
          <w:rFonts w:ascii="Trebuchet MS" w:hAnsi="Trebuchet MS"/>
          <w:sz w:val="22"/>
          <w:szCs w:val="22"/>
          <w:lang w:eastAsia="en-GB"/>
        </w:rPr>
        <w:t> </w:t>
      </w:r>
    </w:p>
    <w:p w14:paraId="415B05A4" w14:textId="77777777" w:rsidR="00CB7FCA" w:rsidRPr="00E74319" w:rsidRDefault="1C5100DE" w:rsidP="00CB7FCA">
      <w:pPr>
        <w:numPr>
          <w:ilvl w:val="0"/>
          <w:numId w:val="9"/>
        </w:numPr>
        <w:rPr>
          <w:rFonts w:ascii="Trebuchet MS" w:hAnsi="Trebuchet MS"/>
          <w:sz w:val="22"/>
          <w:szCs w:val="22"/>
          <w:lang w:eastAsia="en-GB"/>
        </w:rPr>
      </w:pPr>
      <w:r w:rsidRPr="4134C58F">
        <w:rPr>
          <w:rFonts w:ascii="Trebuchet MS" w:hAnsi="Trebuchet MS"/>
          <w:sz w:val="22"/>
          <w:szCs w:val="22"/>
          <w:lang w:eastAsia="en-GB"/>
        </w:rPr>
        <w:t>Excellent project with clear scientific methodology and outcomes achievable within a period in a well-supported centre with positive reviewer and SAC comments.</w:t>
      </w:r>
    </w:p>
    <w:p w14:paraId="0DFEA5CE" w14:textId="178E93DE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347FC43F" w14:textId="4F7247F3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66F01A49" w14:textId="03D1E675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3170F6DE" w14:textId="00D028BD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0D0FF3DC" w14:textId="2C84A76D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46E68085" w14:textId="2C4D4232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66419E18" w14:textId="5659C77C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11FAEAAA" w14:textId="44936F5B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2CFB849B" w14:textId="62C91EC9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195B3F05" w14:textId="5F314185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2F0FB36A" w14:textId="14DD3692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5D3B249D" w14:textId="1EF1EB7D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647B8D27" w14:textId="2747BCFC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314B6968" w14:textId="7E5EC83F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1E5A7E54" w14:textId="1F4555DD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765AC973" w14:textId="1FE14B66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7D49D6D5" w14:textId="05C94457" w:rsidR="008D1950" w:rsidRDefault="008D1950" w:rsidP="4134C58F">
      <w:pPr>
        <w:ind w:left="720"/>
        <w:rPr>
          <w:rFonts w:ascii="Trebuchet MS" w:hAnsi="Trebuchet MS"/>
          <w:sz w:val="22"/>
          <w:szCs w:val="22"/>
          <w:lang w:eastAsia="en-GB"/>
        </w:rPr>
      </w:pPr>
    </w:p>
    <w:p w14:paraId="454DBB6A" w14:textId="10856DE7" w:rsidR="008D1950" w:rsidRDefault="008D1950" w:rsidP="00B71721">
      <w:pPr>
        <w:rPr>
          <w:rFonts w:ascii="Trebuchet MS" w:hAnsi="Trebuchet MS"/>
          <w:sz w:val="22"/>
          <w:szCs w:val="22"/>
          <w:lang w:eastAsia="en-GB"/>
        </w:rPr>
      </w:pPr>
    </w:p>
    <w:p w14:paraId="6C343452" w14:textId="77777777" w:rsidR="00B71721" w:rsidRDefault="00B71721" w:rsidP="00B71721">
      <w:pPr>
        <w:rPr>
          <w:rFonts w:ascii="Trebuchet MS" w:hAnsi="Trebuchet MS"/>
          <w:sz w:val="22"/>
          <w:szCs w:val="22"/>
          <w:lang w:eastAsia="en-GB"/>
        </w:rPr>
      </w:pPr>
    </w:p>
    <w:p w14:paraId="586D1D67" w14:textId="77777777" w:rsidR="00B71721" w:rsidRDefault="00B71721" w:rsidP="00B71721">
      <w:pPr>
        <w:rPr>
          <w:rFonts w:ascii="Trebuchet MS" w:hAnsi="Trebuchet MS"/>
          <w:sz w:val="22"/>
          <w:szCs w:val="22"/>
          <w:lang w:eastAsia="en-GB"/>
        </w:rPr>
      </w:pPr>
    </w:p>
    <w:p w14:paraId="7BB3D355" w14:textId="454D83B4" w:rsidR="008D1950" w:rsidRDefault="459F4DFD" w:rsidP="4134C58F">
      <w:pPr>
        <w:ind w:left="2016"/>
        <w:jc w:val="right"/>
      </w:pPr>
      <w:r>
        <w:rPr>
          <w:noProof/>
        </w:rPr>
        <w:drawing>
          <wp:inline distT="0" distB="0" distL="0" distR="0" wp14:anchorId="75218122" wp14:editId="2C5251E0">
            <wp:extent cx="4389120" cy="432122"/>
            <wp:effectExtent l="0" t="0" r="0" b="0"/>
            <wp:docPr id="9871284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2849" name="Picture 987128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43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195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A876" w14:textId="77777777" w:rsidR="00C87F88" w:rsidRDefault="00C87F88" w:rsidP="00CB7FCA">
      <w:pPr>
        <w:spacing w:after="0" w:line="240" w:lineRule="auto"/>
      </w:pPr>
      <w:r>
        <w:separator/>
      </w:r>
    </w:p>
  </w:endnote>
  <w:endnote w:type="continuationSeparator" w:id="0">
    <w:p w14:paraId="0B85FABC" w14:textId="77777777" w:rsidR="00C87F88" w:rsidRDefault="00C87F88" w:rsidP="00CB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34C58F" w14:paraId="70F0931F" w14:textId="77777777" w:rsidTr="4134C58F">
      <w:trPr>
        <w:trHeight w:val="300"/>
      </w:trPr>
      <w:tc>
        <w:tcPr>
          <w:tcW w:w="3005" w:type="dxa"/>
        </w:tcPr>
        <w:p w14:paraId="09FDE683" w14:textId="706E1D8D" w:rsidR="4134C58F" w:rsidRDefault="4134C58F" w:rsidP="4134C58F">
          <w:pPr>
            <w:pStyle w:val="Header"/>
            <w:ind w:left="-115"/>
          </w:pPr>
        </w:p>
      </w:tc>
      <w:tc>
        <w:tcPr>
          <w:tcW w:w="3005" w:type="dxa"/>
        </w:tcPr>
        <w:p w14:paraId="2DB13F5E" w14:textId="1FF91D8E" w:rsidR="4134C58F" w:rsidRDefault="4134C58F" w:rsidP="4134C58F">
          <w:pPr>
            <w:pStyle w:val="Header"/>
            <w:jc w:val="center"/>
          </w:pPr>
        </w:p>
      </w:tc>
      <w:tc>
        <w:tcPr>
          <w:tcW w:w="3005" w:type="dxa"/>
        </w:tcPr>
        <w:p w14:paraId="6D887289" w14:textId="3F886FB1" w:rsidR="4134C58F" w:rsidRDefault="4134C58F" w:rsidP="4134C58F">
          <w:pPr>
            <w:pStyle w:val="Header"/>
            <w:ind w:right="-115"/>
            <w:jc w:val="right"/>
          </w:pPr>
        </w:p>
      </w:tc>
    </w:tr>
  </w:tbl>
  <w:p w14:paraId="2AB0C3D6" w14:textId="7AEAA9A7" w:rsidR="4134C58F" w:rsidRDefault="4134C58F" w:rsidP="4134C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F6D83" w14:textId="77777777" w:rsidR="00C87F88" w:rsidRDefault="00C87F88" w:rsidP="00CB7FCA">
      <w:pPr>
        <w:spacing w:after="0" w:line="240" w:lineRule="auto"/>
      </w:pPr>
      <w:r>
        <w:separator/>
      </w:r>
    </w:p>
  </w:footnote>
  <w:footnote w:type="continuationSeparator" w:id="0">
    <w:p w14:paraId="31E38326" w14:textId="77777777" w:rsidR="00C87F88" w:rsidRDefault="00C87F88" w:rsidP="00CB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6270" w14:textId="1CDC7966" w:rsidR="00CB7FCA" w:rsidRDefault="00CB7FC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1699F7" wp14:editId="1F6FD809">
          <wp:simplePos x="0" y="0"/>
          <wp:positionH relativeFrom="column">
            <wp:posOffset>4503420</wp:posOffset>
          </wp:positionH>
          <wp:positionV relativeFrom="paragraph">
            <wp:posOffset>63500</wp:posOffset>
          </wp:positionV>
          <wp:extent cx="1911985" cy="912085"/>
          <wp:effectExtent l="0" t="0" r="0" b="0"/>
          <wp:wrapNone/>
          <wp:docPr id="293299709" name="Picture 1" descr="A pink logo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299709" name="Picture 1" descr="A pink logo with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985" cy="912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A2E68B" w14:textId="313A18F7" w:rsidR="00CB7FCA" w:rsidRDefault="00CB7FCA">
    <w:pPr>
      <w:pStyle w:val="Header"/>
    </w:pPr>
  </w:p>
  <w:p w14:paraId="6C0A4D47" w14:textId="77777777" w:rsidR="00CB7FCA" w:rsidRDefault="00CB7FCA">
    <w:pPr>
      <w:pStyle w:val="Header"/>
    </w:pPr>
  </w:p>
  <w:p w14:paraId="18BA2160" w14:textId="77777777" w:rsidR="00CB7FCA" w:rsidRDefault="00CB7F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2ED"/>
    <w:multiLevelType w:val="multilevel"/>
    <w:tmpl w:val="0010A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17E09"/>
    <w:multiLevelType w:val="hybridMultilevel"/>
    <w:tmpl w:val="D56E58C8"/>
    <w:lvl w:ilvl="0" w:tplc="30A8EA86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7B484B"/>
    <w:multiLevelType w:val="hybridMultilevel"/>
    <w:tmpl w:val="8E96B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D6EE7"/>
    <w:multiLevelType w:val="multilevel"/>
    <w:tmpl w:val="BB868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D0528"/>
    <w:multiLevelType w:val="multilevel"/>
    <w:tmpl w:val="E2406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52CDE"/>
    <w:multiLevelType w:val="hybridMultilevel"/>
    <w:tmpl w:val="5B7AE394"/>
    <w:lvl w:ilvl="0" w:tplc="B3D6CB2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7B31AD"/>
    <w:multiLevelType w:val="multilevel"/>
    <w:tmpl w:val="9C8C510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12F3244"/>
    <w:multiLevelType w:val="multilevel"/>
    <w:tmpl w:val="2272F1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2D7954"/>
    <w:multiLevelType w:val="hybridMultilevel"/>
    <w:tmpl w:val="21144D06"/>
    <w:lvl w:ilvl="0" w:tplc="DBB69128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F4913"/>
    <w:multiLevelType w:val="multilevel"/>
    <w:tmpl w:val="1F66CF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C27351"/>
    <w:multiLevelType w:val="multilevel"/>
    <w:tmpl w:val="79AE6C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941327">
    <w:abstractNumId w:val="1"/>
  </w:num>
  <w:num w:numId="2" w16cid:durableId="772898273">
    <w:abstractNumId w:val="8"/>
  </w:num>
  <w:num w:numId="3" w16cid:durableId="1809085406">
    <w:abstractNumId w:val="5"/>
  </w:num>
  <w:num w:numId="4" w16cid:durableId="864976364">
    <w:abstractNumId w:val="0"/>
  </w:num>
  <w:num w:numId="5" w16cid:durableId="1910269223">
    <w:abstractNumId w:val="3"/>
  </w:num>
  <w:num w:numId="6" w16cid:durableId="833447199">
    <w:abstractNumId w:val="4"/>
  </w:num>
  <w:num w:numId="7" w16cid:durableId="421876019">
    <w:abstractNumId w:val="7"/>
  </w:num>
  <w:num w:numId="8" w16cid:durableId="1585065546">
    <w:abstractNumId w:val="10"/>
  </w:num>
  <w:num w:numId="9" w16cid:durableId="453404301">
    <w:abstractNumId w:val="9"/>
  </w:num>
  <w:num w:numId="10" w16cid:durableId="1877158957">
    <w:abstractNumId w:val="2"/>
  </w:num>
  <w:num w:numId="11" w16cid:durableId="20404249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CA"/>
    <w:rsid w:val="00622DD7"/>
    <w:rsid w:val="008D1950"/>
    <w:rsid w:val="00B71721"/>
    <w:rsid w:val="00C87F88"/>
    <w:rsid w:val="00C93FB9"/>
    <w:rsid w:val="00CB7FCA"/>
    <w:rsid w:val="00E67902"/>
    <w:rsid w:val="0CE2DAAD"/>
    <w:rsid w:val="1C5100DE"/>
    <w:rsid w:val="1F2232F4"/>
    <w:rsid w:val="35A2302D"/>
    <w:rsid w:val="360FF295"/>
    <w:rsid w:val="4134C58F"/>
    <w:rsid w:val="459F4DFD"/>
    <w:rsid w:val="54F3D450"/>
    <w:rsid w:val="560D3467"/>
    <w:rsid w:val="570B48FE"/>
    <w:rsid w:val="6CEDD4E8"/>
    <w:rsid w:val="6EB66840"/>
    <w:rsid w:val="7C9FBB14"/>
    <w:rsid w:val="7DF7B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309F9"/>
  <w15:chartTrackingRefBased/>
  <w15:docId w15:val="{701CF43A-99E2-4130-B524-A0FD5FC6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FCA"/>
  </w:style>
  <w:style w:type="paragraph" w:styleId="Heading1">
    <w:name w:val="heading 1"/>
    <w:basedOn w:val="Normal"/>
    <w:next w:val="Normal"/>
    <w:link w:val="Heading1Char"/>
    <w:uiPriority w:val="9"/>
    <w:qFormat/>
    <w:rsid w:val="00CB7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F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7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FCA"/>
  </w:style>
  <w:style w:type="paragraph" w:styleId="Footer">
    <w:name w:val="footer"/>
    <w:basedOn w:val="Normal"/>
    <w:link w:val="FooterChar"/>
    <w:uiPriority w:val="99"/>
    <w:unhideWhenUsed/>
    <w:rsid w:val="00CB7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FCA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Scanlon</dc:creator>
  <cp:keywords/>
  <dc:description/>
  <cp:lastModifiedBy>Nikola Scanlon</cp:lastModifiedBy>
  <cp:revision>2</cp:revision>
  <dcterms:created xsi:type="dcterms:W3CDTF">2026-08-11T14:30:00Z</dcterms:created>
  <dcterms:modified xsi:type="dcterms:W3CDTF">2026-08-11T14:30:00Z</dcterms:modified>
</cp:coreProperties>
</file>