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438EE3" wp14:paraId="59033979" wp14:textId="24D136A8">
      <w:pPr>
        <w:pStyle w:val="Normal"/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BRACE SAC and Reviewers Conflicts of Interest (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CoI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Policy </w:t>
      </w:r>
    </w:p>
    <w:p xmlns:wp14="http://schemas.microsoft.com/office/word/2010/wordml" w:rsidP="2C438EE3" wp14:paraId="3D0F348F" wp14:textId="4623DDEF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SAC members and external reviewers must read and sign a copy of the Conflict of Interest (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CoI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 form for each grant round if an SAC member and, if a reviewer, when they independently review a grant application for BRACE.</w:t>
      </w:r>
    </w:p>
    <w:p xmlns:wp14="http://schemas.microsoft.com/office/word/2010/wordml" w:rsidP="2C438EE3" wp14:paraId="54E2F7E6" wp14:textId="2BA86CB6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CoI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 will be circulated to every reviewer when they are asked to review a grant application for BRACE. The same form will also be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circulated for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minimum of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days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before Triage to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participating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SAC members.</w:t>
      </w:r>
    </w:p>
    <w:p xmlns:wp14="http://schemas.microsoft.com/office/word/2010/wordml" w:rsidP="2C438EE3" wp14:paraId="372461F1" wp14:textId="08E41784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an SAC member did not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Triage or has not signed the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CoI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form, the document will be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recirculated for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minimum of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days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before the SAC meeting.</w:t>
      </w:r>
    </w:p>
    <w:p xmlns:wp14="http://schemas.microsoft.com/office/word/2010/wordml" w:rsidP="2C438EE3" wp14:paraId="6909A142" wp14:textId="0898EC40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Both Trustee and non-Trustee members of the SAC are eligible to apply for grants but will be excluded from all stages of the approval process for that round of applications.</w:t>
      </w:r>
    </w:p>
    <w:p xmlns:wp14="http://schemas.microsoft.com/office/word/2010/wordml" w:rsidP="2C438EE3" wp14:paraId="08B2F801" wp14:textId="43AC8C3C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there is </w:t>
      </w:r>
      <w:r w:rsidRPr="2C438EE3" w:rsidR="0F5A434C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lack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clarity as to whether an SAC member is conflicted, the Chair will have the final decision as to whether that member can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score at SAC.</w:t>
      </w:r>
    </w:p>
    <w:p xmlns:wp14="http://schemas.microsoft.com/office/word/2010/wordml" w:rsidP="2C438EE3" wp14:paraId="7F4CF5B1" wp14:textId="065F310C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1C398752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</w:t>
      </w:r>
    </w:p>
    <w:p xmlns:wp14="http://schemas.microsoft.com/office/word/2010/wordml" w:rsidP="2C438EE3" wp14:paraId="483DF08B" wp14:textId="5E06EC93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BRACE SAC and Reviewer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CoI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Declaration</w:t>
      </w:r>
    </w:p>
    <w:p xmlns:wp14="http://schemas.microsoft.com/office/word/2010/wordml" w:rsidP="2C438EE3" wp14:paraId="401963B4" wp14:textId="3ED9C145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declare any potential conflicts of interest that BRACE should be aware of. All conflicts must be declared and may be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reason why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Chair of SAC asks a member to withdraw from SAC for part of the meeting or that a reviewer cannot review a particular application.</w:t>
      </w:r>
    </w:p>
    <w:p xmlns:wp14="http://schemas.microsoft.com/office/word/2010/wordml" w:rsidP="2C438EE3" wp14:paraId="3877F9BC" wp14:textId="2843D21F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Reviewers and SAC members should:</w:t>
      </w:r>
    </w:p>
    <w:p xmlns:wp14="http://schemas.microsoft.com/office/word/2010/wordml" w:rsidP="2C438EE3" wp14:paraId="1D1505CA" wp14:textId="1ACDE0B9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Declare if any of the following may present a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CoI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reviewing the application:</w:t>
      </w:r>
    </w:p>
    <w:p xmlns:wp14="http://schemas.microsoft.com/office/word/2010/wordml" w:rsidP="2C438EE3" wp14:paraId="5DD19DF2" wp14:textId="40897B2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Financial </w:t>
      </w:r>
      <w:r w:rsidRPr="2C438EE3" w:rsidR="06723FA4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interests,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are a member of an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may benefit, directly or indirectly, from any decision made. (see Appendix)</w:t>
      </w:r>
    </w:p>
    <w:p xmlns:wp14="http://schemas.microsoft.com/office/word/2010/wordml" w:rsidP="2C438EE3" wp14:paraId="1647F5A8" wp14:textId="7BC876C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Located at the same Research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/Institution as the Applicant(s), Co-applicant(s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Project Partners within the last 3 years. (see Appendix)</w:t>
      </w:r>
    </w:p>
    <w:p xmlns:wp14="http://schemas.microsoft.com/office/word/2010/wordml" w:rsidP="2C438EE3" wp14:paraId="392ECA58" wp14:textId="774DC24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personal or family interest with someone involved in the proposal or who may benefit in any form from any decision made.</w:t>
      </w:r>
    </w:p>
    <w:p xmlns:wp14="http://schemas.microsoft.com/office/word/2010/wordml" w:rsidP="2C438EE3" wp14:paraId="00B21389" wp14:textId="7FFF0248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Decline to review when the Reviewer or SAC Member is:</w:t>
      </w:r>
    </w:p>
    <w:p xmlns:wp14="http://schemas.microsoft.com/office/word/2010/wordml" w:rsidP="2C438EE3" wp14:paraId="35047F4B" wp14:textId="1D33A21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close friend or closely related to the Applicant(s).</w:t>
      </w:r>
    </w:p>
    <w:p xmlns:wp14="http://schemas.microsoft.com/office/word/2010/wordml" w:rsidP="2C438EE3" wp14:paraId="5D3094AF" wp14:textId="466259A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Directly involved in the work the Applicant proposes to carry out.</w:t>
      </w:r>
    </w:p>
    <w:p xmlns:wp14="http://schemas.microsoft.com/office/word/2010/wordml" w:rsidP="2C438EE3" wp14:paraId="0E46B86C" wp14:textId="5FBBB4B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 in the same research team as the Applicant(s), Co-applicant(s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Project Partners. (see Appendix for further details)</w:t>
      </w:r>
    </w:p>
    <w:p xmlns:wp14="http://schemas.microsoft.com/office/word/2010/wordml" w:rsidP="2C438EE3" wp14:paraId="337E26DC" wp14:textId="7BC82DD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Worked closely with the Applicant(s) 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a co-author or PhD supervisor within the last 3 years. (see Appendix for further details)</w:t>
      </w:r>
    </w:p>
    <w:p xmlns:wp14="http://schemas.microsoft.com/office/word/2010/wordml" w:rsidP="2C438EE3" wp14:paraId="678AB18C" wp14:textId="3B6C1DAB">
      <w:pPr>
        <w:spacing w:before="240" w:beforeAutospacing="off" w:after="240" w:afterAutospacing="off"/>
        <w:rPr>
          <w:rFonts w:ascii="Trebuchet MS" w:hAnsi="Trebuchet MS" w:eastAsia="Trebuchet MS" w:cs="Trebuchet MS" w:asciiTheme="minorAscii" w:hAnsiTheme="minorAscii" w:eastAsiaTheme="minorAscii" w:cstheme="minorAscii"/>
        </w:rPr>
      </w:pPr>
      <w:r w:rsidRPr="2C438EE3" w:rsidR="6EC35E88"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are in any doubt as to whether one of these applies, please contact BRACE at </w:t>
      </w:r>
      <w:hyperlink r:id="R57b3a3ce08494aff">
        <w:r w:rsidRPr="2C438EE3" w:rsidR="6EC35E88">
          <w:rPr>
            <w:rStyle w:val="Hyperlink"/>
            <w:rFonts w:ascii="Trebuchet MS" w:hAnsi="Trebuchet MS" w:eastAsia="Trebuchet MS" w:cs="Trebuchet M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SAC@alzheimers-brace.org</w:t>
        </w:r>
      </w:hyperlink>
    </w:p>
    <w:p xmlns:wp14="http://schemas.microsoft.com/office/word/2010/wordml" wp14:paraId="2C078E63" wp14:textId="12C41DD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24d7cb6f7034295"/>
      <w:footerReference w:type="default" r:id="Rbb9b71eabe1147e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438EE3" w:rsidTr="2C438EE3" w14:paraId="70CD5D54">
      <w:trPr>
        <w:trHeight w:val="300"/>
      </w:trPr>
      <w:tc>
        <w:tcPr>
          <w:tcW w:w="3120" w:type="dxa"/>
          <w:tcMar/>
        </w:tcPr>
        <w:p w:rsidR="2C438EE3" w:rsidP="2C438EE3" w:rsidRDefault="2C438EE3" w14:paraId="6B254251" w14:textId="62EC207F">
          <w:pPr>
            <w:pStyle w:val="Header"/>
            <w:bidi w:val="0"/>
            <w:ind w:left="-115"/>
            <w:jc w:val="left"/>
            <w:rPr>
              <w:sz w:val="18"/>
              <w:szCs w:val="18"/>
            </w:rPr>
          </w:pPr>
          <w:r w:rsidRPr="2C438EE3" w:rsidR="2C438EE3">
            <w:rPr>
              <w:sz w:val="18"/>
              <w:szCs w:val="18"/>
            </w:rPr>
            <w:t>BRACE SAC and Reviewer COI Declaration - 2026</w:t>
          </w:r>
        </w:p>
      </w:tc>
      <w:tc>
        <w:tcPr>
          <w:tcW w:w="3120" w:type="dxa"/>
          <w:tcMar/>
        </w:tcPr>
        <w:p w:rsidR="2C438EE3" w:rsidP="2C438EE3" w:rsidRDefault="2C438EE3" w14:paraId="30B20F80" w14:textId="4FCD414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C438EE3" w:rsidP="2C438EE3" w:rsidRDefault="2C438EE3" w14:paraId="21A842D3" w14:textId="19424122">
          <w:pPr>
            <w:pStyle w:val="Footer"/>
            <w:tabs>
              <w:tab w:val="center" w:leader="none" w:pos="4320"/>
              <w:tab w:val="right" w:leader="none" w:pos="8640"/>
            </w:tabs>
            <w:bidi w:val="0"/>
            <w:rPr>
              <w:noProof w:val="0"/>
              <w:lang w:val="en-US"/>
            </w:rPr>
          </w:pPr>
          <w:r w:rsidRPr="2C438EE3" w:rsidR="2C438EE3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GB"/>
            </w:rPr>
            <w:t>Registered Charity No. 297965</w:t>
          </w:r>
        </w:p>
        <w:p w:rsidR="2C438EE3" w:rsidP="2C438EE3" w:rsidRDefault="2C438EE3" w14:paraId="2926FDD9" w14:textId="0408554D">
          <w:pPr>
            <w:pStyle w:val="Header"/>
            <w:bidi w:val="0"/>
            <w:ind w:right="-115"/>
            <w:jc w:val="right"/>
          </w:pPr>
        </w:p>
      </w:tc>
    </w:tr>
  </w:tbl>
  <w:p w:rsidR="2C438EE3" w:rsidP="2C438EE3" w:rsidRDefault="2C438EE3" w14:paraId="511D671F" w14:textId="22A1513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438EE3" w:rsidTr="2C438EE3" w14:paraId="749009C1">
      <w:trPr>
        <w:trHeight w:val="1080"/>
      </w:trPr>
      <w:tc>
        <w:tcPr>
          <w:tcW w:w="3120" w:type="dxa"/>
          <w:tcMar/>
        </w:tcPr>
        <w:p w:rsidR="2C438EE3" w:rsidP="2C438EE3" w:rsidRDefault="2C438EE3" w14:paraId="60F3CA0E" w14:textId="768F796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C438EE3" w:rsidP="2C438EE3" w:rsidRDefault="2C438EE3" w14:paraId="34E73C9D" w14:textId="04DB8A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C438EE3" w:rsidP="2C438EE3" w:rsidRDefault="2C438EE3" w14:paraId="23734A22" w14:textId="172A7A25">
          <w:pPr>
            <w:pStyle w:val="Header"/>
            <w:bidi w:val="0"/>
            <w:ind w:right="-115"/>
            <w:jc w:val="right"/>
          </w:pPr>
          <w:r w:rsidR="2C438EE3">
            <w:drawing>
              <wp:inline wp14:editId="3CCF23F2" wp14:anchorId="33E3AFA8">
                <wp:extent cx="1325632" cy="628650"/>
                <wp:effectExtent l="0" t="0" r="0" b="0"/>
                <wp:docPr id="98928354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89283545" name="Picture 98928354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8242708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325632" cy="628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C438EE3" w:rsidP="2C438EE3" w:rsidRDefault="2C438EE3" w14:paraId="45E3713D" w14:textId="741518C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ad679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bce4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EE49B"/>
    <w:rsid w:val="039FAF89"/>
    <w:rsid w:val="06723FA4"/>
    <w:rsid w:val="0F5A434C"/>
    <w:rsid w:val="1A96A097"/>
    <w:rsid w:val="1B6CD3BA"/>
    <w:rsid w:val="1C398752"/>
    <w:rsid w:val="2C438EE3"/>
    <w:rsid w:val="2C6DC9D1"/>
    <w:rsid w:val="343CFA2D"/>
    <w:rsid w:val="5073CA76"/>
    <w:rsid w:val="54909F67"/>
    <w:rsid w:val="5CF53245"/>
    <w:rsid w:val="6EC35E88"/>
    <w:rsid w:val="7BCEE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E49B"/>
  <w15:chartTrackingRefBased/>
  <w15:docId w15:val="{12E2FA5E-29D6-424B-880E-D3787DA11A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C438EE3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C438EE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C438EE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438EE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C@alzheimers-brace.org" TargetMode="External" Id="R57b3a3ce08494aff" /><Relationship Type="http://schemas.openxmlformats.org/officeDocument/2006/relationships/header" Target="header.xml" Id="Rb24d7cb6f7034295" /><Relationship Type="http://schemas.openxmlformats.org/officeDocument/2006/relationships/footer" Target="footer.xml" Id="Rbb9b71eabe1147e5" /><Relationship Type="http://schemas.openxmlformats.org/officeDocument/2006/relationships/numbering" Target="numbering.xml" Id="R084fe49c49344df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3824270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2026-03-26T08:57:09.9380441Z</dcterms:created>
  <dcterms:modified xsi:type="dcterms:W3CDTF">2026-03-26T09:03:10.5681194Z</dcterms:modified>
  <dc:creator>Nikola Scanlon</dc:creator>
  <lastModifiedBy>Nikola Scanlon</lastModifiedBy>
</coreProperties>
</file>